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73203" w14:textId="77777777" w:rsidR="00192F3E" w:rsidRPr="005F3A1E" w:rsidRDefault="00192F3E" w:rsidP="00192F3E">
      <w:pPr>
        <w:jc w:val="center"/>
        <w:rPr>
          <w:bCs/>
          <w:sz w:val="22"/>
          <w:szCs w:val="22"/>
        </w:rPr>
      </w:pPr>
      <w:r w:rsidRPr="005F3A1E">
        <w:rPr>
          <w:b/>
          <w:bCs/>
          <w:sz w:val="22"/>
          <w:szCs w:val="22"/>
        </w:rPr>
        <w:t>Table 5.2</w:t>
      </w:r>
      <w:r w:rsidRPr="005F3A1E">
        <w:rPr>
          <w:bCs/>
          <w:sz w:val="22"/>
          <w:szCs w:val="22"/>
        </w:rPr>
        <w:t xml:space="preserve"> </w:t>
      </w:r>
      <w:r w:rsidR="001248E0" w:rsidRPr="005212BA">
        <w:rPr>
          <w:bCs/>
          <w:sz w:val="22"/>
          <w:szCs w:val="22"/>
        </w:rPr>
        <w:t>Course Syllabus</w:t>
      </w:r>
      <w:r w:rsidRPr="005F3A1E">
        <w:rPr>
          <w:bCs/>
          <w:sz w:val="22"/>
          <w:szCs w:val="22"/>
        </w:rPr>
        <w:t xml:space="preserve"> </w:t>
      </w:r>
    </w:p>
    <w:p w14:paraId="2CA68A1D" w14:textId="77777777" w:rsidR="00385793" w:rsidRPr="005F3A1E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501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759"/>
        <w:gridCol w:w="1742"/>
        <w:gridCol w:w="871"/>
        <w:gridCol w:w="1295"/>
        <w:gridCol w:w="1989"/>
      </w:tblGrid>
      <w:tr w:rsidR="00641FAC" w:rsidRPr="005F3A1E" w14:paraId="7254679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0D391B" w14:textId="639AD68B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Study </w:t>
            </w:r>
            <w:proofErr w:type="spellStart"/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rogram</w:t>
            </w:r>
            <w:r w:rsidR="00993B18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</w:t>
            </w:r>
            <w:proofErr w:type="spellEnd"/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325620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01516" w:rsidRPr="00CE3B5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Economics and Management</w:t>
            </w:r>
          </w:p>
        </w:tc>
      </w:tr>
      <w:tr w:rsidR="00641FAC" w:rsidRPr="005F3A1E" w14:paraId="56F8D7B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B181C0D" w14:textId="3102BF36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Course </w:t>
            </w:r>
            <w:r w:rsidR="002714FF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Title</w:t>
            </w:r>
            <w:r w:rsidR="007C0B15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="00F015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Public Sector Auditing</w:t>
            </w:r>
          </w:p>
        </w:tc>
      </w:tr>
      <w:tr w:rsidR="00641FAC" w:rsidRPr="005F3A1E" w14:paraId="05C8D9D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7976A2" w14:textId="2CB4848A" w:rsidR="00641FAC" w:rsidRPr="005F3A1E" w:rsidRDefault="00B9718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Lecturer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(s):</w:t>
            </w:r>
            <w:r w:rsidR="00F015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01516" w:rsidRPr="005212BA">
              <w:rPr>
                <w:rFonts w:ascii="Times New Roman" w:hAnsi="Times New Roman" w:cs="Times New Roman"/>
                <w:bCs/>
                <w:sz w:val="20"/>
                <w:szCs w:val="20"/>
              </w:rPr>
              <w:t>Ljiljana</w:t>
            </w:r>
            <w:r w:rsidR="005212BA" w:rsidRPr="005212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212BA" w:rsidRPr="005212BA">
              <w:rPr>
                <w:rFonts w:ascii="Times New Roman" w:hAnsi="Times New Roman" w:cs="Times New Roman"/>
                <w:bCs/>
                <w:sz w:val="20"/>
                <w:szCs w:val="20"/>
              </w:rPr>
              <w:t>Bonić</w:t>
            </w:r>
            <w:proofErr w:type="spellEnd"/>
            <w:r w:rsidR="005212BA" w:rsidRPr="005212BA">
              <w:rPr>
                <w:rFonts w:ascii="Times New Roman" w:hAnsi="Times New Roman" w:cs="Times New Roman"/>
                <w:bCs/>
                <w:sz w:val="20"/>
                <w:szCs w:val="20"/>
              </w:rPr>
              <w:t>, PhD</w:t>
            </w:r>
            <w:r w:rsidR="00F01516" w:rsidRPr="005212BA">
              <w:rPr>
                <w:rFonts w:ascii="Times New Roman" w:hAnsi="Times New Roman" w:cs="Times New Roman"/>
                <w:bCs/>
                <w:sz w:val="20"/>
                <w:szCs w:val="20"/>
              </w:rPr>
              <w:t>, Milica</w:t>
            </w:r>
            <w:r w:rsidR="005212BA" w:rsidRPr="005212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Đorđević, PhD</w:t>
            </w:r>
          </w:p>
        </w:tc>
      </w:tr>
      <w:tr w:rsidR="00641FAC" w:rsidRPr="005F3A1E" w14:paraId="5068B0A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595D9B" w14:textId="6B39F350" w:rsidR="00641FAC" w:rsidRPr="005F3A1E" w:rsidRDefault="00674A82" w:rsidP="001248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Status of the </w:t>
            </w:r>
            <w:r w:rsidR="001248E0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Course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5842F8" w:rsidRPr="005F3A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1516" w:rsidRPr="00CE3B5C">
              <w:rPr>
                <w:rFonts w:ascii="Times New Roman" w:hAnsi="Times New Roman" w:cs="Times New Roman"/>
                <w:sz w:val="20"/>
                <w:szCs w:val="20"/>
              </w:rPr>
              <w:t>Elective</w:t>
            </w:r>
          </w:p>
        </w:tc>
      </w:tr>
      <w:tr w:rsidR="00641FAC" w:rsidRPr="005F3A1E" w14:paraId="41678AA8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B4D594B" w14:textId="3D365B7B" w:rsidR="00641FAC" w:rsidRPr="005A614D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Number of ECTS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redits: </w:t>
            </w:r>
            <w:r w:rsidR="005A614D" w:rsidRPr="005212B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sr-Cyrl-RS"/>
              </w:rPr>
              <w:t>6</w:t>
            </w:r>
          </w:p>
        </w:tc>
      </w:tr>
      <w:tr w:rsidR="00641FAC" w:rsidRPr="005F3A1E" w14:paraId="5D776B89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C3F24E6" w14:textId="4CF58C81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Prerequisites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641FAC" w:rsidRPr="005F3A1E" w14:paraId="64FC8BC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9655AC2" w14:textId="0C9EC37C" w:rsidR="00674A82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 xml:space="preserve">Course </w:t>
            </w:r>
            <w:r w:rsidR="001A6813" w:rsidRPr="005F3A1E">
              <w:rPr>
                <w:b/>
                <w:bCs/>
                <w:sz w:val="20"/>
                <w:szCs w:val="20"/>
              </w:rPr>
              <w:t>O</w:t>
            </w:r>
            <w:r w:rsidRPr="005F3A1E">
              <w:rPr>
                <w:b/>
                <w:bCs/>
                <w:sz w:val="20"/>
                <w:szCs w:val="20"/>
              </w:rPr>
              <w:t>bjectives</w:t>
            </w:r>
          </w:p>
          <w:p w14:paraId="60AF84A8" w14:textId="2147BA40" w:rsidR="00F01516" w:rsidRPr="007B6737" w:rsidRDefault="00F01516" w:rsidP="005212BA">
            <w:pPr>
              <w:pStyle w:val="ListParagraph"/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7B673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Introducing students to internal and external oversight in the public sector </w:t>
            </w:r>
          </w:p>
          <w:p w14:paraId="488117B8" w14:textId="73406AD8" w:rsidR="00F01516" w:rsidRPr="007B6737" w:rsidRDefault="00F01516" w:rsidP="005212BA">
            <w:pPr>
              <w:pStyle w:val="ListParagraph"/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7B673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Familiarizing students with the specific features, development, and organization of public sector auditing </w:t>
            </w:r>
          </w:p>
          <w:p w14:paraId="1B77BCE5" w14:textId="2CF76211" w:rsidR="00F01516" w:rsidRPr="007B6737" w:rsidRDefault="00F01516" w:rsidP="005212BA">
            <w:pPr>
              <w:pStyle w:val="ListParagraph"/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7B673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Understanding the conceptual and regulatory framework of public sector auditing </w:t>
            </w:r>
          </w:p>
          <w:p w14:paraId="5B9668DE" w14:textId="63D969C1" w:rsidR="00F01516" w:rsidRPr="007B6737" w:rsidRDefault="00F01516" w:rsidP="005212BA">
            <w:pPr>
              <w:pStyle w:val="ListParagraph"/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7B673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Developing the ability to understand the processes of financial audit, compliance audit, and performance audit </w:t>
            </w:r>
          </w:p>
          <w:p w14:paraId="3441F806" w14:textId="4E6E802E" w:rsidR="00F01516" w:rsidRPr="007B6737" w:rsidRDefault="00F01516" w:rsidP="005212BA">
            <w:pPr>
              <w:pStyle w:val="ListParagraph"/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7B673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Acquiring knowledge of public procurement auditing </w:t>
            </w:r>
          </w:p>
          <w:p w14:paraId="61D4BCD1" w14:textId="0DEA6FEE" w:rsidR="00F01516" w:rsidRPr="007B6737" w:rsidRDefault="00F01516" w:rsidP="005212BA">
            <w:pPr>
              <w:pStyle w:val="ListParagraph"/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7B673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Gaining insight into the importance and role of privatization audit </w:t>
            </w:r>
          </w:p>
          <w:p w14:paraId="395C986F" w14:textId="7AEFEDEF" w:rsidR="00F01516" w:rsidRPr="007B6737" w:rsidRDefault="00F01516" w:rsidP="005212BA">
            <w:pPr>
              <w:pStyle w:val="ListParagraph"/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7B673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Developing the ability to identify risks of fraud and corruption in the public sector </w:t>
            </w:r>
          </w:p>
          <w:p w14:paraId="3050B37D" w14:textId="5FE4962E" w:rsidR="00F01516" w:rsidRPr="007B6737" w:rsidRDefault="00F01516" w:rsidP="005212BA">
            <w:pPr>
              <w:pStyle w:val="ListParagraph"/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7B673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Understanding the role of public sector auditing in times of economic crises </w:t>
            </w:r>
          </w:p>
          <w:p w14:paraId="7D2826C3" w14:textId="3A259DD8" w:rsidR="007B6737" w:rsidRPr="007B6737" w:rsidRDefault="00F01516" w:rsidP="005212BA">
            <w:pPr>
              <w:pStyle w:val="ListParagraph"/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7B673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Becoming familiar with the institutional framework, particularly the role of the State Audit Institution </w:t>
            </w:r>
          </w:p>
          <w:p w14:paraId="53C26DD6" w14:textId="2A561EF3" w:rsidR="00757089" w:rsidRPr="007B6737" w:rsidRDefault="00F01516" w:rsidP="005212BA">
            <w:pPr>
              <w:pStyle w:val="ListParagraph"/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 w:hanging="283"/>
              <w:rPr>
                <w:b/>
                <w:bCs/>
                <w:sz w:val="20"/>
                <w:szCs w:val="20"/>
              </w:rPr>
            </w:pPr>
            <w:r w:rsidRPr="007B673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>Developing the ability to apply auditing techniques and methods in public sector practice</w:t>
            </w:r>
          </w:p>
        </w:tc>
      </w:tr>
      <w:tr w:rsidR="00641FAC" w:rsidRPr="005F3A1E" w14:paraId="651F35F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78B0D63" w14:textId="146CA894" w:rsidR="00674A82" w:rsidRDefault="002714FF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>Learning</w:t>
            </w:r>
            <w:r w:rsidR="001248E0" w:rsidRPr="005F3A1E">
              <w:rPr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b/>
                <w:bCs/>
                <w:sz w:val="20"/>
                <w:szCs w:val="20"/>
              </w:rPr>
              <w:t>O</w:t>
            </w:r>
            <w:r w:rsidR="001248E0" w:rsidRPr="005F3A1E">
              <w:rPr>
                <w:b/>
                <w:bCs/>
                <w:sz w:val="20"/>
                <w:szCs w:val="20"/>
              </w:rPr>
              <w:t>utcomes</w:t>
            </w:r>
          </w:p>
          <w:p w14:paraId="30E4713D" w14:textId="77777777" w:rsidR="00573250" w:rsidRDefault="00B04848" w:rsidP="00573250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  <w:r w:rsidRPr="00B04848">
              <w:rPr>
                <w:sz w:val="20"/>
                <w:szCs w:val="20"/>
              </w:rPr>
              <w:t>The student will be able to:</w:t>
            </w:r>
          </w:p>
          <w:p w14:paraId="6E501647" w14:textId="77777777" w:rsidR="00573250" w:rsidRDefault="00F01516" w:rsidP="00573250">
            <w:pPr>
              <w:tabs>
                <w:tab w:val="left" w:pos="567"/>
              </w:tabs>
              <w:spacing w:before="60" w:after="60"/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F01516"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(LO1) Explain the types of internal and external oversight in the public sector </w:t>
            </w:r>
          </w:p>
          <w:p w14:paraId="199B23CF" w14:textId="77777777" w:rsidR="00573250" w:rsidRDefault="00F01516" w:rsidP="00573250">
            <w:pPr>
              <w:tabs>
                <w:tab w:val="left" w:pos="567"/>
              </w:tabs>
              <w:spacing w:before="60" w:after="60"/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F01516"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(LO2) Explain the types and importance of public sector auditing </w:t>
            </w:r>
          </w:p>
          <w:p w14:paraId="66189E9C" w14:textId="77777777" w:rsidR="00573250" w:rsidRDefault="00F01516" w:rsidP="00573250">
            <w:pPr>
              <w:tabs>
                <w:tab w:val="left" w:pos="567"/>
              </w:tabs>
              <w:spacing w:before="60" w:after="60"/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F01516"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(LO3) Analyze the regulatory and institutional framework of public sector auditing </w:t>
            </w:r>
          </w:p>
          <w:p w14:paraId="090F4738" w14:textId="77777777" w:rsidR="00573250" w:rsidRDefault="00F01516" w:rsidP="00573250">
            <w:pPr>
              <w:tabs>
                <w:tab w:val="left" w:pos="567"/>
              </w:tabs>
              <w:spacing w:before="60" w:after="60"/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F01516"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(LO4) Distinguish and interpret the processes of financial audit, compliance audit, and performance audit </w:t>
            </w:r>
          </w:p>
          <w:p w14:paraId="4A707F24" w14:textId="77777777" w:rsidR="00573250" w:rsidRDefault="00F01516" w:rsidP="00573250">
            <w:pPr>
              <w:tabs>
                <w:tab w:val="left" w:pos="567"/>
              </w:tabs>
              <w:spacing w:before="60" w:after="60"/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F01516"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(LO5) Apply basic methods and techniques in public sector auditing procedures </w:t>
            </w:r>
          </w:p>
          <w:p w14:paraId="3D6AC11D" w14:textId="740D76DC" w:rsidR="00573250" w:rsidRDefault="00573250" w:rsidP="00573250">
            <w:pPr>
              <w:tabs>
                <w:tab w:val="left" w:pos="567"/>
              </w:tabs>
              <w:spacing w:before="60" w:after="60"/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  <w:t>(</w:t>
            </w:r>
            <w:r w:rsidR="00F01516" w:rsidRPr="00F01516"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LO6) Assess the legality and regularity of public procurement procedures </w:t>
            </w:r>
          </w:p>
          <w:p w14:paraId="320934CB" w14:textId="77777777" w:rsidR="00573250" w:rsidRDefault="00F01516" w:rsidP="00573250">
            <w:pPr>
              <w:tabs>
                <w:tab w:val="left" w:pos="567"/>
              </w:tabs>
              <w:spacing w:before="60" w:after="60"/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F01516"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(LO7) Recognize the specific features of privatization audit </w:t>
            </w:r>
          </w:p>
          <w:p w14:paraId="614AF9BF" w14:textId="77777777" w:rsidR="00573250" w:rsidRDefault="00F01516" w:rsidP="00573250">
            <w:pPr>
              <w:tabs>
                <w:tab w:val="left" w:pos="567"/>
              </w:tabs>
              <w:spacing w:before="60" w:after="60"/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F01516"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  <w:t>(LO8) Identify risks of fraud and corruption and the role of auditing in their prevention</w:t>
            </w:r>
          </w:p>
          <w:p w14:paraId="4C9465AD" w14:textId="77777777" w:rsidR="00573250" w:rsidRDefault="00F01516" w:rsidP="00573250">
            <w:pPr>
              <w:tabs>
                <w:tab w:val="left" w:pos="567"/>
              </w:tabs>
              <w:spacing w:before="60" w:after="60"/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F01516"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(LO9) Critically evaluate the role of auditing in conditions of economic instability </w:t>
            </w:r>
          </w:p>
          <w:p w14:paraId="7D4542C3" w14:textId="2994CD4A" w:rsidR="00757089" w:rsidRPr="00F01516" w:rsidRDefault="00F01516" w:rsidP="00573250">
            <w:pPr>
              <w:tabs>
                <w:tab w:val="left" w:pos="567"/>
              </w:tabs>
              <w:spacing w:before="60" w:after="60"/>
              <w:rPr>
                <w:rFonts w:eastAsia="Times New Roman"/>
                <w:bdr w:val="none" w:sz="0" w:space="0" w:color="auto"/>
                <w:lang w:val="sr-Latn-RS" w:eastAsia="sr-Latn-RS"/>
              </w:rPr>
            </w:pPr>
            <w:r w:rsidRPr="00F01516"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  <w:t>(LO10) Interpret and prepare basic forms of audit reports in the public sector</w:t>
            </w:r>
          </w:p>
        </w:tc>
      </w:tr>
      <w:tr w:rsidR="00641FAC" w:rsidRPr="005F3A1E" w14:paraId="00D5C22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96619C5" w14:textId="79647380" w:rsidR="00674A82" w:rsidRPr="00B04848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B04848">
              <w:rPr>
                <w:b/>
                <w:bCs/>
                <w:sz w:val="20"/>
                <w:szCs w:val="20"/>
              </w:rPr>
              <w:t>Course</w:t>
            </w:r>
            <w:r w:rsidR="00674A82" w:rsidRPr="00B04848">
              <w:rPr>
                <w:b/>
                <w:bCs/>
                <w:sz w:val="20"/>
                <w:szCs w:val="20"/>
              </w:rPr>
              <w:t xml:space="preserve"> </w:t>
            </w:r>
            <w:r w:rsidR="001A6813" w:rsidRPr="00B04848">
              <w:rPr>
                <w:b/>
                <w:bCs/>
                <w:sz w:val="20"/>
                <w:szCs w:val="20"/>
              </w:rPr>
              <w:t>Co</w:t>
            </w:r>
            <w:r w:rsidR="00674A82" w:rsidRPr="00B04848">
              <w:rPr>
                <w:b/>
                <w:bCs/>
                <w:sz w:val="20"/>
                <w:szCs w:val="20"/>
              </w:rPr>
              <w:t>ntent</w:t>
            </w:r>
          </w:p>
          <w:p w14:paraId="7D442105" w14:textId="77777777" w:rsidR="007B6737" w:rsidRDefault="00AC561F" w:rsidP="007B6737">
            <w:pPr>
              <w:tabs>
                <w:tab w:val="left" w:pos="567"/>
              </w:tabs>
              <w:spacing w:before="60" w:after="60"/>
              <w:rPr>
                <w:bCs/>
                <w:i/>
                <w:sz w:val="20"/>
                <w:szCs w:val="20"/>
              </w:rPr>
            </w:pPr>
            <w:r w:rsidRPr="00B04848">
              <w:rPr>
                <w:bCs/>
                <w:i/>
                <w:sz w:val="20"/>
                <w:szCs w:val="20"/>
              </w:rPr>
              <w:t xml:space="preserve">Theoretical </w:t>
            </w:r>
            <w:r w:rsidR="001A6813" w:rsidRPr="00B04848">
              <w:rPr>
                <w:bCs/>
                <w:i/>
                <w:sz w:val="20"/>
                <w:szCs w:val="20"/>
              </w:rPr>
              <w:t>Classes</w:t>
            </w:r>
          </w:p>
          <w:p w14:paraId="52CB5A73" w14:textId="77777777" w:rsidR="007B6737" w:rsidRPr="007B6737" w:rsidRDefault="00F01516" w:rsidP="007B6737">
            <w:pPr>
              <w:pStyle w:val="ListParagraph"/>
              <w:numPr>
                <w:ilvl w:val="0"/>
                <w:numId w:val="17"/>
              </w:numPr>
              <w:tabs>
                <w:tab w:val="left" w:pos="567"/>
              </w:tabs>
              <w:spacing w:before="60" w:after="60"/>
              <w:ind w:left="336" w:hanging="28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7B673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Internal and external oversight in the public sector </w:t>
            </w:r>
          </w:p>
          <w:p w14:paraId="1D64FBD1" w14:textId="77777777" w:rsidR="007B6737" w:rsidRPr="007B6737" w:rsidRDefault="00F01516" w:rsidP="007B6737">
            <w:pPr>
              <w:pStyle w:val="ListParagraph"/>
              <w:numPr>
                <w:ilvl w:val="0"/>
                <w:numId w:val="17"/>
              </w:numPr>
              <w:tabs>
                <w:tab w:val="left" w:pos="567"/>
              </w:tabs>
              <w:spacing w:before="60" w:after="60"/>
              <w:ind w:left="336" w:hanging="28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7B673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Development, types, and organization of public sector auditing </w:t>
            </w:r>
          </w:p>
          <w:p w14:paraId="2D175517" w14:textId="77777777" w:rsidR="007B6737" w:rsidRPr="007B6737" w:rsidRDefault="00F01516" w:rsidP="007B6737">
            <w:pPr>
              <w:pStyle w:val="ListParagraph"/>
              <w:numPr>
                <w:ilvl w:val="0"/>
                <w:numId w:val="17"/>
              </w:numPr>
              <w:tabs>
                <w:tab w:val="left" w:pos="567"/>
              </w:tabs>
              <w:spacing w:before="60" w:after="60"/>
              <w:ind w:left="336" w:hanging="28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7B673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Conceptual and regulatory framework of public sector auditing </w:t>
            </w:r>
          </w:p>
          <w:p w14:paraId="1AA183A6" w14:textId="77777777" w:rsidR="007B6737" w:rsidRPr="007B6737" w:rsidRDefault="00F01516" w:rsidP="007B6737">
            <w:pPr>
              <w:pStyle w:val="ListParagraph"/>
              <w:numPr>
                <w:ilvl w:val="0"/>
                <w:numId w:val="17"/>
              </w:numPr>
              <w:tabs>
                <w:tab w:val="left" w:pos="567"/>
              </w:tabs>
              <w:spacing w:before="60" w:after="60"/>
              <w:ind w:left="336" w:hanging="28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7B673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Compliance auditing in the public sector (financial audit process, compliance audit process, and reporting) </w:t>
            </w:r>
          </w:p>
          <w:p w14:paraId="3515C865" w14:textId="77777777" w:rsidR="007B6737" w:rsidRPr="007B6737" w:rsidRDefault="00F01516" w:rsidP="007B6737">
            <w:pPr>
              <w:pStyle w:val="ListParagraph"/>
              <w:numPr>
                <w:ilvl w:val="0"/>
                <w:numId w:val="17"/>
              </w:numPr>
              <w:tabs>
                <w:tab w:val="left" w:pos="567"/>
              </w:tabs>
              <w:spacing w:before="60" w:after="60"/>
              <w:ind w:left="336" w:hanging="28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7B673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Performance auditing in the public sector (process and reporting) </w:t>
            </w:r>
          </w:p>
          <w:p w14:paraId="4F932D05" w14:textId="77777777" w:rsidR="007B6737" w:rsidRPr="007B6737" w:rsidRDefault="00F01516" w:rsidP="007B6737">
            <w:pPr>
              <w:pStyle w:val="ListParagraph"/>
              <w:numPr>
                <w:ilvl w:val="0"/>
                <w:numId w:val="17"/>
              </w:numPr>
              <w:tabs>
                <w:tab w:val="left" w:pos="567"/>
              </w:tabs>
              <w:spacing w:before="60" w:after="60"/>
              <w:ind w:left="336" w:hanging="28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7B673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Public procurement auditing (procedures, assurance on legality and regularity, and reporting) </w:t>
            </w:r>
          </w:p>
          <w:p w14:paraId="5D1C849D" w14:textId="77777777" w:rsidR="007B6737" w:rsidRPr="007B6737" w:rsidRDefault="00F01516" w:rsidP="007B6737">
            <w:pPr>
              <w:pStyle w:val="ListParagraph"/>
              <w:numPr>
                <w:ilvl w:val="0"/>
                <w:numId w:val="17"/>
              </w:numPr>
              <w:tabs>
                <w:tab w:val="left" w:pos="567"/>
              </w:tabs>
              <w:spacing w:before="60" w:after="60"/>
              <w:ind w:left="336" w:hanging="28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7B673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Privatization audit (experiences of countries with established practices, development trends, procedures, and reporting) </w:t>
            </w:r>
          </w:p>
          <w:p w14:paraId="3931BCDC" w14:textId="77777777" w:rsidR="007B6737" w:rsidRPr="007B6737" w:rsidRDefault="00F01516" w:rsidP="007B6737">
            <w:pPr>
              <w:pStyle w:val="ListParagraph"/>
              <w:numPr>
                <w:ilvl w:val="0"/>
                <w:numId w:val="17"/>
              </w:numPr>
              <w:tabs>
                <w:tab w:val="left" w:pos="567"/>
              </w:tabs>
              <w:spacing w:before="60" w:after="60"/>
              <w:ind w:left="336" w:hanging="28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7B673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The role of public sector auditing in the prevention and detection of fraud and corruption </w:t>
            </w:r>
          </w:p>
          <w:p w14:paraId="236D8167" w14:textId="77777777" w:rsidR="007B6737" w:rsidRPr="007B6737" w:rsidRDefault="00F01516" w:rsidP="007B6737">
            <w:pPr>
              <w:pStyle w:val="ListParagraph"/>
              <w:numPr>
                <w:ilvl w:val="0"/>
                <w:numId w:val="17"/>
              </w:numPr>
              <w:tabs>
                <w:tab w:val="left" w:pos="567"/>
              </w:tabs>
              <w:spacing w:before="60" w:after="60"/>
              <w:ind w:left="336" w:hanging="28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7B673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The role of public sector auditing in times of economic crisis </w:t>
            </w:r>
          </w:p>
          <w:p w14:paraId="407A1C86" w14:textId="5D21F075" w:rsidR="00F01516" w:rsidRDefault="00F01516" w:rsidP="007B6737">
            <w:pPr>
              <w:pStyle w:val="ListParagraph"/>
              <w:numPr>
                <w:ilvl w:val="0"/>
                <w:numId w:val="17"/>
              </w:numPr>
              <w:tabs>
                <w:tab w:val="left" w:pos="567"/>
              </w:tabs>
              <w:spacing w:before="60" w:after="60"/>
              <w:ind w:left="336" w:hanging="28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7B673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The State Audit Institution in the Republic of Serbia </w:t>
            </w:r>
          </w:p>
          <w:p w14:paraId="5B9A1B61" w14:textId="77777777" w:rsidR="007B6737" w:rsidRDefault="00F01516" w:rsidP="007B6737">
            <w:pPr>
              <w:tabs>
                <w:tab w:val="left" w:pos="567"/>
              </w:tabs>
              <w:spacing w:before="60" w:after="60"/>
              <w:jc w:val="both"/>
              <w:rPr>
                <w:i/>
                <w:sz w:val="20"/>
                <w:szCs w:val="20"/>
              </w:rPr>
            </w:pPr>
            <w:r w:rsidRPr="00B04848">
              <w:rPr>
                <w:i/>
                <w:sz w:val="20"/>
                <w:szCs w:val="20"/>
              </w:rPr>
              <w:t>Practical Classes – Tutorials</w:t>
            </w:r>
          </w:p>
          <w:p w14:paraId="25B8C317" w14:textId="77777777" w:rsidR="007B6737" w:rsidRPr="007B6737" w:rsidRDefault="00F01516" w:rsidP="007B6737">
            <w:pPr>
              <w:pStyle w:val="ListParagraph"/>
              <w:numPr>
                <w:ilvl w:val="0"/>
                <w:numId w:val="18"/>
              </w:numPr>
              <w:tabs>
                <w:tab w:val="left" w:pos="567"/>
              </w:tabs>
              <w:spacing w:before="60" w:after="60"/>
              <w:ind w:left="336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7B673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Application of key techniques and methods in compliance, performance, and public procurement audits </w:t>
            </w:r>
          </w:p>
          <w:p w14:paraId="20194694" w14:textId="77777777" w:rsidR="007B6737" w:rsidRPr="007B6737" w:rsidRDefault="00F01516" w:rsidP="007B6737">
            <w:pPr>
              <w:pStyle w:val="ListParagraph"/>
              <w:numPr>
                <w:ilvl w:val="0"/>
                <w:numId w:val="18"/>
              </w:numPr>
              <w:tabs>
                <w:tab w:val="left" w:pos="567"/>
              </w:tabs>
              <w:spacing w:before="60" w:after="60"/>
              <w:ind w:left="336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7B673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Examples for understanding audit engagements and analyzing the audit environment </w:t>
            </w:r>
          </w:p>
          <w:p w14:paraId="7F9AA8C6" w14:textId="77777777" w:rsidR="007B6737" w:rsidRPr="007B6737" w:rsidRDefault="00F01516" w:rsidP="007B6737">
            <w:pPr>
              <w:pStyle w:val="ListParagraph"/>
              <w:numPr>
                <w:ilvl w:val="0"/>
                <w:numId w:val="18"/>
              </w:numPr>
              <w:tabs>
                <w:tab w:val="left" w:pos="567"/>
              </w:tabs>
              <w:spacing w:before="60" w:after="60"/>
              <w:ind w:left="336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7B673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Simulation of the entire audit process for different types of audits through practical examples and case studies </w:t>
            </w:r>
          </w:p>
          <w:p w14:paraId="1BE6876F" w14:textId="77777777" w:rsidR="007B6737" w:rsidRPr="007B6737" w:rsidRDefault="00F01516" w:rsidP="007B6737">
            <w:pPr>
              <w:pStyle w:val="ListParagraph"/>
              <w:numPr>
                <w:ilvl w:val="0"/>
                <w:numId w:val="18"/>
              </w:numPr>
              <w:tabs>
                <w:tab w:val="left" w:pos="567"/>
              </w:tabs>
              <w:spacing w:before="60" w:after="60"/>
              <w:ind w:left="336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7B673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Simulation of formulating audit conclusions </w:t>
            </w:r>
          </w:p>
          <w:p w14:paraId="2D328C8B" w14:textId="77777777" w:rsidR="007B6737" w:rsidRPr="007B6737" w:rsidRDefault="00F01516" w:rsidP="007B6737">
            <w:pPr>
              <w:pStyle w:val="ListParagraph"/>
              <w:numPr>
                <w:ilvl w:val="0"/>
                <w:numId w:val="18"/>
              </w:numPr>
              <w:tabs>
                <w:tab w:val="left" w:pos="567"/>
              </w:tabs>
              <w:spacing w:before="60" w:after="60"/>
              <w:ind w:left="336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7B673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Analysis of reporting examples across different types of public sector audits </w:t>
            </w:r>
          </w:p>
          <w:p w14:paraId="761438D9" w14:textId="2F7EC404" w:rsidR="00757089" w:rsidRPr="007B6737" w:rsidRDefault="00F01516" w:rsidP="007B6737">
            <w:pPr>
              <w:pStyle w:val="ListParagraph"/>
              <w:numPr>
                <w:ilvl w:val="0"/>
                <w:numId w:val="18"/>
              </w:numPr>
              <w:tabs>
                <w:tab w:val="left" w:pos="567"/>
              </w:tabs>
              <w:spacing w:before="60" w:after="60"/>
              <w:ind w:left="336" w:hanging="284"/>
              <w:jc w:val="both"/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7B673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>Periodic assessment of theoretical and methodological knowledge</w:t>
            </w:r>
          </w:p>
        </w:tc>
      </w:tr>
      <w:tr w:rsidR="00641FAC" w:rsidRPr="005F3A1E" w14:paraId="584CE1F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85825F" w14:textId="61DC3396" w:rsidR="00641FAC" w:rsidRDefault="008A4D7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Literature</w:t>
            </w:r>
            <w:r w:rsidR="00F015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57B3DF87" w14:textId="1CEB4695" w:rsidR="00F01516" w:rsidRPr="00B04848" w:rsidRDefault="00F01516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48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Core literature:</w:t>
            </w:r>
          </w:p>
          <w:p w14:paraId="675D7342" w14:textId="77777777" w:rsidR="007B6737" w:rsidRPr="007B6737" w:rsidRDefault="00F01516" w:rsidP="007B6737">
            <w:pPr>
              <w:pStyle w:val="ListParagraph"/>
              <w:numPr>
                <w:ilvl w:val="1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6" w:hanging="28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7B673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lastRenderedPageBreak/>
              <w:t xml:space="preserve">Andrić, M. &amp; Vuković, B. (2018). </w:t>
            </w:r>
            <w:r w:rsidRPr="007B673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/>
                <w:lang w:val="sr-Latn-RS" w:eastAsia="sr-Latn-RS"/>
              </w:rPr>
              <w:t>Public Sector Auditing</w:t>
            </w:r>
            <w:r w:rsidRPr="007B673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. Subotica: Faculty of Economics. </w:t>
            </w:r>
          </w:p>
          <w:p w14:paraId="489F2C59" w14:textId="7F1BC4E5" w:rsidR="00F01516" w:rsidRPr="007B6737" w:rsidRDefault="00F01516" w:rsidP="007B6737">
            <w:pPr>
              <w:pStyle w:val="ListParagraph"/>
              <w:numPr>
                <w:ilvl w:val="1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36" w:hanging="28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7B673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Žager, L., Krasić, Š. &amp; a group of authors (2009). </w:t>
            </w:r>
            <w:r w:rsidRPr="007B6737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bdr w:val="none" w:sz="0" w:space="0" w:color="auto"/>
                <w:lang w:val="sr-Latn-RS" w:eastAsia="sr-Latn-RS"/>
              </w:rPr>
              <w:t>State Audit</w:t>
            </w:r>
            <w:r w:rsidRPr="007B673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bdr w:val="none" w:sz="0" w:space="0" w:color="auto"/>
                <w:lang w:val="sr-Latn-RS" w:eastAsia="sr-Latn-RS"/>
              </w:rPr>
              <w:t>. Zagreb: Masmedia.</w:t>
            </w:r>
          </w:p>
          <w:p w14:paraId="4C41021E" w14:textId="4379A186" w:rsidR="00F01516" w:rsidRPr="00B04848" w:rsidRDefault="00F01516" w:rsidP="00F01516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048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Aditional</w:t>
            </w:r>
            <w:proofErr w:type="spellEnd"/>
            <w:r w:rsidRPr="00B048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literature:</w:t>
            </w:r>
          </w:p>
          <w:p w14:paraId="6E1BFFDE" w14:textId="77777777" w:rsidR="00F01516" w:rsidRPr="00B04848" w:rsidRDefault="00F01516" w:rsidP="00F01516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  <w:lang w:val="sr-Cyrl-CS"/>
              </w:rPr>
            </w:pPr>
            <w:r w:rsidRPr="00B04848">
              <w:rPr>
                <w:bCs/>
                <w:sz w:val="20"/>
                <w:szCs w:val="20"/>
                <w:lang w:val="sr-Cyrl-CS"/>
              </w:rPr>
              <w:t>1.</w:t>
            </w:r>
            <w:r w:rsidRPr="00B04848">
              <w:rPr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Pr="00B04848">
              <w:rPr>
                <w:rStyle w:val="Strong"/>
                <w:sz w:val="20"/>
                <w:szCs w:val="20"/>
              </w:rPr>
              <w:t>The International Standards of Supreme Audit Institutions (ISSAI)</w:t>
            </w:r>
            <w:r w:rsidRPr="00B04848">
              <w:rPr>
                <w:rStyle w:val="Strong"/>
                <w:sz w:val="20"/>
                <w:szCs w:val="20"/>
                <w:lang w:val="sr-Cyrl-CS"/>
              </w:rPr>
              <w:t xml:space="preserve"> </w:t>
            </w:r>
            <w:r w:rsidRPr="00B04848">
              <w:rPr>
                <w:sz w:val="20"/>
                <w:szCs w:val="20"/>
              </w:rPr>
              <w:t>The Professional Standards Committee</w:t>
            </w:r>
            <w:r w:rsidRPr="00B04848">
              <w:rPr>
                <w:sz w:val="20"/>
                <w:szCs w:val="20"/>
                <w:lang w:val="sr-Cyrl-CS"/>
              </w:rPr>
              <w:t xml:space="preserve"> (</w:t>
            </w:r>
            <w:r w:rsidRPr="00B04848">
              <w:rPr>
                <w:sz w:val="20"/>
                <w:szCs w:val="20"/>
              </w:rPr>
              <w:t>PSC</w:t>
            </w:r>
            <w:r w:rsidRPr="00B04848">
              <w:rPr>
                <w:sz w:val="20"/>
                <w:szCs w:val="20"/>
                <w:lang w:val="sr-Cyrl-CS"/>
              </w:rPr>
              <w:t xml:space="preserve">) </w:t>
            </w:r>
            <w:hyperlink r:id="rId8" w:history="1">
              <w:r w:rsidRPr="00B04848">
                <w:rPr>
                  <w:rStyle w:val="Hyperlink"/>
                  <w:sz w:val="20"/>
                  <w:szCs w:val="20"/>
                </w:rPr>
                <w:t>https://www.issai.org/</w:t>
              </w:r>
            </w:hyperlink>
            <w:r w:rsidRPr="00B04848">
              <w:rPr>
                <w:rStyle w:val="Strong"/>
                <w:sz w:val="20"/>
                <w:szCs w:val="20"/>
                <w:lang w:val="sr-Cyrl-CS"/>
              </w:rPr>
              <w:t xml:space="preserve"> </w:t>
            </w:r>
          </w:p>
          <w:p w14:paraId="5D45C2BE" w14:textId="3AA91785" w:rsidR="00757089" w:rsidRPr="00F01516" w:rsidRDefault="00F01516" w:rsidP="00F01516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04848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2. </w:t>
            </w:r>
            <w:r w:rsidRPr="00B04848">
              <w:rPr>
                <w:rFonts w:ascii="Times New Roman" w:hAnsi="Times New Roman" w:cs="Times New Roman"/>
                <w:sz w:val="20"/>
                <w:szCs w:val="20"/>
              </w:rPr>
              <w:t>2025 Handbook of International Public Sector Accounting Pronouncements</w:t>
            </w:r>
            <w:r w:rsidRPr="00B04848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(2025) </w:t>
            </w:r>
            <w:r w:rsidRPr="00B04848">
              <w:rPr>
                <w:rFonts w:ascii="Times New Roman" w:hAnsi="Times New Roman" w:cs="Times New Roman"/>
                <w:sz w:val="20"/>
                <w:szCs w:val="20"/>
              </w:rPr>
              <w:t>International Public Sector Accounting Standards</w:t>
            </w:r>
            <w:r w:rsidRPr="00B04848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B04848">
              <w:rPr>
                <w:rFonts w:ascii="Times New Roman" w:hAnsi="Times New Roman" w:cs="Times New Roman"/>
                <w:sz w:val="20"/>
                <w:szCs w:val="20"/>
                <w:lang w:val="sr-Latn-CS"/>
              </w:rPr>
              <w:t xml:space="preserve">Board (IPSASB) </w:t>
            </w:r>
            <w:hyperlink r:id="rId9" w:history="1">
              <w:r w:rsidRPr="00B04848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sr-Latn-CS"/>
                </w:rPr>
                <w:t>https://www.ipsasb.org/standards-pronouncements</w:t>
              </w:r>
            </w:hyperlink>
          </w:p>
        </w:tc>
      </w:tr>
      <w:tr w:rsidR="00641FAC" w:rsidRPr="005F3A1E" w14:paraId="2CC1B82F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886A77D" w14:textId="43784C6E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Contact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ours: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0D43491" w14:textId="2442754B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Theoretical </w:t>
            </w:r>
            <w:r w:rsidR="001A6813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2714FF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lasses</w:t>
            </w: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7C0B15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7259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7F13D18" w14:textId="0885F431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Practical </w:t>
            </w:r>
            <w:r w:rsidR="008539E8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lasses</w:t>
            </w:r>
            <w:r w:rsidR="00674A82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674A82" w:rsidRPr="005F3A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597F" w:rsidRPr="007259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641FAC" w:rsidRPr="005F3A1E" w14:paraId="03C08A1D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2B1199" w14:textId="0BDF54F1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Teaching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ethods</w:t>
            </w:r>
          </w:p>
          <w:p w14:paraId="505F67D6" w14:textId="76F32DA9" w:rsidR="00F01516" w:rsidRPr="00F01516" w:rsidRDefault="00F01516" w:rsidP="00F015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F01516"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(M1) </w:t>
            </w:r>
            <w:r w:rsidRPr="00F01516">
              <w:rPr>
                <w:rFonts w:eastAsia="Times New Roman"/>
                <w:b/>
                <w:bCs/>
                <w:sz w:val="20"/>
                <w:szCs w:val="20"/>
                <w:bdr w:val="none" w:sz="0" w:space="0" w:color="auto"/>
                <w:lang w:val="sr-Latn-RS" w:eastAsia="sr-Latn-RS"/>
              </w:rPr>
              <w:t>Monologic method</w:t>
            </w:r>
            <w:r w:rsidRPr="00F01516"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 (</w:t>
            </w:r>
            <w:r w:rsidRPr="00F01516">
              <w:rPr>
                <w:rFonts w:eastAsia="Times New Roman"/>
                <w:i/>
                <w:iCs/>
                <w:sz w:val="20"/>
                <w:szCs w:val="20"/>
                <w:bdr w:val="none" w:sz="0" w:space="0" w:color="auto"/>
                <w:lang w:val="sr-Latn-RS" w:eastAsia="sr-Latn-RS"/>
              </w:rPr>
              <w:t>ex cathedra</w:t>
            </w:r>
            <w:r w:rsidRPr="00F01516"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 lectures) – presentation of key issues within the specified topics, including introducing students to the main learning objectives, explaining core problems, using graphical illustrations, and familiarizing students with typical exam questions </w:t>
            </w:r>
          </w:p>
          <w:p w14:paraId="771F4F29" w14:textId="7322AB08" w:rsidR="00F01516" w:rsidRPr="00F01516" w:rsidRDefault="00F01516" w:rsidP="00F015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F01516"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(M2) </w:t>
            </w:r>
            <w:r w:rsidRPr="00F01516">
              <w:rPr>
                <w:rFonts w:eastAsia="Times New Roman"/>
                <w:b/>
                <w:bCs/>
                <w:sz w:val="20"/>
                <w:szCs w:val="20"/>
                <w:bdr w:val="none" w:sz="0" w:space="0" w:color="auto"/>
                <w:lang w:val="sr-Latn-RS" w:eastAsia="sr-Latn-RS"/>
              </w:rPr>
              <w:t>Dialogic method</w:t>
            </w:r>
            <w:r w:rsidRPr="00F01516"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 (in-class discussion) – discussion of presented issues, consideration of possible solutions to specific cases, and interpretation of results </w:t>
            </w:r>
          </w:p>
          <w:p w14:paraId="072CD09C" w14:textId="33B7FE30" w:rsidR="00F01516" w:rsidRPr="00F01516" w:rsidRDefault="00F01516" w:rsidP="00F015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F01516"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(M3) </w:t>
            </w:r>
            <w:r w:rsidRPr="00F01516">
              <w:rPr>
                <w:rFonts w:eastAsia="Times New Roman"/>
                <w:b/>
                <w:bCs/>
                <w:sz w:val="20"/>
                <w:szCs w:val="20"/>
                <w:bdr w:val="none" w:sz="0" w:space="0" w:color="auto"/>
                <w:lang w:val="sr-Latn-RS" w:eastAsia="sr-Latn-RS"/>
              </w:rPr>
              <w:t>Demonstration method</w:t>
            </w:r>
            <w:r w:rsidRPr="00F01516"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 – lectures supported by presentations </w:t>
            </w:r>
          </w:p>
          <w:p w14:paraId="5D4B95C3" w14:textId="6CC966EC" w:rsidR="00F01516" w:rsidRPr="00F01516" w:rsidRDefault="00F01516" w:rsidP="00F015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F01516"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(M4) </w:t>
            </w:r>
            <w:r w:rsidRPr="00F01516">
              <w:rPr>
                <w:rFonts w:eastAsia="Times New Roman"/>
                <w:b/>
                <w:bCs/>
                <w:sz w:val="20"/>
                <w:szCs w:val="20"/>
                <w:bdr w:val="none" w:sz="0" w:space="0" w:color="auto"/>
                <w:lang w:val="sr-Latn-RS" w:eastAsia="sr-Latn-RS"/>
              </w:rPr>
              <w:t>Research method</w:t>
            </w:r>
            <w:r w:rsidRPr="00F01516"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 – independent and group research work by students </w:t>
            </w:r>
          </w:p>
          <w:p w14:paraId="37BD304F" w14:textId="284F06D3" w:rsidR="00F01516" w:rsidRPr="00F01516" w:rsidRDefault="00F01516" w:rsidP="00F015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F01516"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(M5) </w:t>
            </w:r>
            <w:r w:rsidRPr="00F01516">
              <w:rPr>
                <w:rFonts w:eastAsia="Times New Roman"/>
                <w:b/>
                <w:bCs/>
                <w:sz w:val="20"/>
                <w:szCs w:val="20"/>
                <w:bdr w:val="none" w:sz="0" w:space="0" w:color="auto"/>
                <w:lang w:val="sr-Latn-RS" w:eastAsia="sr-Latn-RS"/>
              </w:rPr>
              <w:t>Analytical method</w:t>
            </w:r>
            <w:r w:rsidRPr="00F01516"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 – analysis of real audit reports of the State Audit Institution and critical analysis of current issues in the public sector </w:t>
            </w:r>
          </w:p>
          <w:p w14:paraId="6FF311B3" w14:textId="6378AB51" w:rsidR="00F01516" w:rsidRPr="00F01516" w:rsidRDefault="00F01516" w:rsidP="00F015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F01516"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(M6) </w:t>
            </w:r>
            <w:r w:rsidRPr="00F01516">
              <w:rPr>
                <w:rFonts w:eastAsia="Times New Roman"/>
                <w:b/>
                <w:bCs/>
                <w:sz w:val="20"/>
                <w:szCs w:val="20"/>
                <w:bdr w:val="none" w:sz="0" w:space="0" w:color="auto"/>
                <w:lang w:val="sr-Latn-RS" w:eastAsia="sr-Latn-RS"/>
              </w:rPr>
              <w:t>Case study method</w:t>
            </w:r>
            <w:r w:rsidRPr="00F01516">
              <w:rPr>
                <w:rFonts w:eastAsia="Times New Roman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 – examination of cases related to compliance audits, performance audits, environmental audits, and public procurement audits </w:t>
            </w:r>
          </w:p>
          <w:p w14:paraId="16773B63" w14:textId="45439AE4" w:rsidR="00757089" w:rsidRPr="00B04848" w:rsidRDefault="00F01516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bdr w:val="none" w:sz="0" w:space="0" w:color="auto"/>
                <w:lang w:val="sr-Latn-RS" w:eastAsia="sr-Latn-RS"/>
              </w:rPr>
            </w:pPr>
            <w:r w:rsidRPr="00B0484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(M7) </w:t>
            </w:r>
            <w:r w:rsidRPr="00B0484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bdr w:val="none" w:sz="0" w:space="0" w:color="auto"/>
                <w:lang w:val="sr-Latn-RS" w:eastAsia="sr-Latn-RS"/>
              </w:rPr>
              <w:t>Innovative pedagogical methods</w:t>
            </w:r>
            <w:r w:rsidRPr="00B0484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bdr w:val="none" w:sz="0" w:space="0" w:color="auto"/>
                <w:lang w:val="sr-Latn-RS" w:eastAsia="sr-Latn-RS"/>
              </w:rPr>
              <w:t xml:space="preserve"> – group work, simulations, and hybrid learning using digital technologies and the internet</w:t>
            </w:r>
          </w:p>
          <w:p w14:paraId="3A5BB051" w14:textId="2AA77B36" w:rsidR="00F01516" w:rsidRPr="005212BA" w:rsidRDefault="00F01516" w:rsidP="00F01516">
            <w:pPr>
              <w:pStyle w:val="NormalWeb"/>
              <w:jc w:val="center"/>
              <w:rPr>
                <w:b/>
                <w:sz w:val="20"/>
                <w:szCs w:val="20"/>
              </w:rPr>
            </w:pPr>
            <w:r w:rsidRPr="005212BA">
              <w:rPr>
                <w:rStyle w:val="Strong"/>
                <w:b w:val="0"/>
                <w:sz w:val="20"/>
                <w:szCs w:val="20"/>
              </w:rPr>
              <w:t>Alignment of Learning Outcomes, Teaching Methods</w:t>
            </w:r>
            <w:r w:rsidR="00573250" w:rsidRPr="005212BA">
              <w:rPr>
                <w:rStyle w:val="Strong"/>
                <w:b w:val="0"/>
                <w:sz w:val="20"/>
                <w:szCs w:val="20"/>
              </w:rPr>
              <w:t xml:space="preserve"> </w:t>
            </w:r>
            <w:r w:rsidRPr="005212BA">
              <w:rPr>
                <w:rStyle w:val="Strong"/>
                <w:b w:val="0"/>
                <w:sz w:val="20"/>
                <w:szCs w:val="20"/>
              </w:rPr>
              <w:t>and Assessment Methods</w:t>
            </w:r>
          </w:p>
          <w:tbl>
            <w:tblPr>
              <w:tblStyle w:val="TableGrid"/>
              <w:tblW w:w="10485" w:type="dxa"/>
              <w:tblLook w:val="04A0" w:firstRow="1" w:lastRow="0" w:firstColumn="1" w:lastColumn="0" w:noHBand="0" w:noVBand="1"/>
            </w:tblPr>
            <w:tblGrid>
              <w:gridCol w:w="1748"/>
              <w:gridCol w:w="2552"/>
              <w:gridCol w:w="6185"/>
            </w:tblGrid>
            <w:tr w:rsidR="00F01516" w:rsidRPr="00B04848" w14:paraId="686F3ED0" w14:textId="77777777" w:rsidTr="00573250">
              <w:tc>
                <w:tcPr>
                  <w:tcW w:w="1748" w:type="dxa"/>
                </w:tcPr>
                <w:p w14:paraId="6A87ED90" w14:textId="2B2E190C" w:rsidR="00F01516" w:rsidRPr="00573250" w:rsidRDefault="00F01516" w:rsidP="00F0151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sr-Latn-RS"/>
                    </w:rPr>
                  </w:pPr>
                  <w:r w:rsidRPr="00573250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sr-Latn-RS"/>
                    </w:rPr>
                    <w:t>Learning Outcomes</w:t>
                  </w:r>
                </w:p>
              </w:tc>
              <w:tc>
                <w:tcPr>
                  <w:tcW w:w="2552" w:type="dxa"/>
                </w:tcPr>
                <w:p w14:paraId="7BB19ADB" w14:textId="2FCB021B" w:rsidR="00F01516" w:rsidRPr="00573250" w:rsidRDefault="00F01516" w:rsidP="00F0151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sr-Latn-RS"/>
                    </w:rPr>
                  </w:pPr>
                  <w:r w:rsidRPr="00573250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sr-Latn-RS"/>
                    </w:rPr>
                    <w:t>Teaching Methods</w:t>
                  </w:r>
                </w:p>
              </w:tc>
              <w:tc>
                <w:tcPr>
                  <w:tcW w:w="6185" w:type="dxa"/>
                </w:tcPr>
                <w:p w14:paraId="678EB2D3" w14:textId="3B1A3A93" w:rsidR="00F01516" w:rsidRPr="00573250" w:rsidRDefault="00F01516" w:rsidP="00F0151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sr-Cyrl-CS"/>
                    </w:rPr>
                  </w:pPr>
                  <w:r w:rsidRPr="00573250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Assessment Methods</w:t>
                  </w:r>
                </w:p>
              </w:tc>
            </w:tr>
            <w:tr w:rsidR="00F01516" w:rsidRPr="00B04848" w14:paraId="422E2B0C" w14:textId="77777777" w:rsidTr="00573250">
              <w:tc>
                <w:tcPr>
                  <w:tcW w:w="1748" w:type="dxa"/>
                </w:tcPr>
                <w:p w14:paraId="0EC99C90" w14:textId="326B393D" w:rsidR="00F01516" w:rsidRPr="00B04848" w:rsidRDefault="00F01516" w:rsidP="00F0151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B0484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LO1</w:t>
                  </w:r>
                </w:p>
              </w:tc>
              <w:tc>
                <w:tcPr>
                  <w:tcW w:w="2552" w:type="dxa"/>
                </w:tcPr>
                <w:p w14:paraId="67880279" w14:textId="77777777" w:rsidR="00F01516" w:rsidRPr="00B04848" w:rsidRDefault="00F01516" w:rsidP="00F0151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B0484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М1, М3</w:t>
                  </w:r>
                </w:p>
              </w:tc>
              <w:tc>
                <w:tcPr>
                  <w:tcW w:w="6185" w:type="dxa"/>
                </w:tcPr>
                <w:p w14:paraId="67D3C4B4" w14:textId="3A9FA0E2" w:rsidR="00F01516" w:rsidRPr="00B04848" w:rsidRDefault="00F01516" w:rsidP="00F0151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B04848">
                    <w:rPr>
                      <w:rFonts w:ascii="Times New Roman" w:hAnsi="Times New Roman" w:cs="Times New Roman"/>
                      <w:sz w:val="20"/>
                      <w:szCs w:val="20"/>
                    </w:rPr>
                    <w:t>Midterm Exam 1, class participation, seminar papers</w:t>
                  </w:r>
                </w:p>
              </w:tc>
            </w:tr>
            <w:tr w:rsidR="00F01516" w:rsidRPr="00B04848" w14:paraId="1A0323A2" w14:textId="77777777" w:rsidTr="00573250">
              <w:tc>
                <w:tcPr>
                  <w:tcW w:w="1748" w:type="dxa"/>
                </w:tcPr>
                <w:p w14:paraId="0036364B" w14:textId="7F2F3DE1" w:rsidR="00F01516" w:rsidRPr="00B04848" w:rsidRDefault="00F01516" w:rsidP="00F0151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B0484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LO 2</w:t>
                  </w:r>
                </w:p>
              </w:tc>
              <w:tc>
                <w:tcPr>
                  <w:tcW w:w="2552" w:type="dxa"/>
                </w:tcPr>
                <w:p w14:paraId="3ACD80F0" w14:textId="77777777" w:rsidR="00F01516" w:rsidRPr="00B04848" w:rsidRDefault="00F01516" w:rsidP="00F0151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B0484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М1, М3, М5, М6</w:t>
                  </w:r>
                </w:p>
              </w:tc>
              <w:tc>
                <w:tcPr>
                  <w:tcW w:w="6185" w:type="dxa"/>
                </w:tcPr>
                <w:p w14:paraId="78D838AC" w14:textId="175D57E1" w:rsidR="00F01516" w:rsidRPr="00B04848" w:rsidRDefault="00F01516" w:rsidP="00F0151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B04848">
                    <w:rPr>
                      <w:rFonts w:ascii="Times New Roman" w:hAnsi="Times New Roman" w:cs="Times New Roman"/>
                      <w:sz w:val="20"/>
                      <w:szCs w:val="20"/>
                    </w:rPr>
                    <w:t>Midterm Exam 1, class participation, seminar papers</w:t>
                  </w:r>
                </w:p>
              </w:tc>
            </w:tr>
            <w:tr w:rsidR="00F01516" w:rsidRPr="00B04848" w14:paraId="04FD02F2" w14:textId="77777777" w:rsidTr="00573250">
              <w:tc>
                <w:tcPr>
                  <w:tcW w:w="1748" w:type="dxa"/>
                </w:tcPr>
                <w:p w14:paraId="057ACF27" w14:textId="1C8AFD42" w:rsidR="00F01516" w:rsidRPr="00B04848" w:rsidRDefault="00F01516" w:rsidP="00F0151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B0484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LO 3</w:t>
                  </w:r>
                </w:p>
              </w:tc>
              <w:tc>
                <w:tcPr>
                  <w:tcW w:w="2552" w:type="dxa"/>
                </w:tcPr>
                <w:p w14:paraId="5369C1B7" w14:textId="77777777" w:rsidR="00F01516" w:rsidRPr="00B04848" w:rsidRDefault="00F01516" w:rsidP="00F0151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B0484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М1, М3, М5, М6</w:t>
                  </w:r>
                </w:p>
              </w:tc>
              <w:tc>
                <w:tcPr>
                  <w:tcW w:w="6185" w:type="dxa"/>
                </w:tcPr>
                <w:p w14:paraId="1B396C50" w14:textId="75C14CFA" w:rsidR="00F01516" w:rsidRPr="00B04848" w:rsidRDefault="00F01516" w:rsidP="00F0151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B04848">
                    <w:rPr>
                      <w:rFonts w:ascii="Times New Roman" w:hAnsi="Times New Roman" w:cs="Times New Roman"/>
                      <w:sz w:val="20"/>
                      <w:szCs w:val="20"/>
                    </w:rPr>
                    <w:t>Midterm Exam 1, practical sessions, class participation, seminar papers</w:t>
                  </w:r>
                </w:p>
              </w:tc>
            </w:tr>
            <w:tr w:rsidR="00F01516" w:rsidRPr="00B04848" w14:paraId="7A187CC3" w14:textId="77777777" w:rsidTr="00573250">
              <w:tc>
                <w:tcPr>
                  <w:tcW w:w="1748" w:type="dxa"/>
                </w:tcPr>
                <w:p w14:paraId="7966B522" w14:textId="522BBF0F" w:rsidR="00F01516" w:rsidRPr="00B04848" w:rsidRDefault="00F01516" w:rsidP="00F0151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B0484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LO 4</w:t>
                  </w:r>
                </w:p>
              </w:tc>
              <w:tc>
                <w:tcPr>
                  <w:tcW w:w="2552" w:type="dxa"/>
                </w:tcPr>
                <w:p w14:paraId="743FD488" w14:textId="77777777" w:rsidR="00F01516" w:rsidRPr="00B04848" w:rsidRDefault="00F01516" w:rsidP="00F0151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B0484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М1, М3, М5, М6</w:t>
                  </w:r>
                </w:p>
              </w:tc>
              <w:tc>
                <w:tcPr>
                  <w:tcW w:w="6185" w:type="dxa"/>
                </w:tcPr>
                <w:p w14:paraId="4FC956EC" w14:textId="03042EFF" w:rsidR="00F01516" w:rsidRPr="00B04848" w:rsidRDefault="00F01516" w:rsidP="00F0151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B04848">
                    <w:rPr>
                      <w:rFonts w:ascii="Times New Roman" w:hAnsi="Times New Roman" w:cs="Times New Roman"/>
                      <w:sz w:val="20"/>
                      <w:szCs w:val="20"/>
                    </w:rPr>
                    <w:t>Midterm Exam 1, class participation, seminar papers</w:t>
                  </w:r>
                </w:p>
              </w:tc>
            </w:tr>
            <w:tr w:rsidR="00F01516" w:rsidRPr="00B04848" w14:paraId="425807EA" w14:textId="77777777" w:rsidTr="00573250">
              <w:tc>
                <w:tcPr>
                  <w:tcW w:w="1748" w:type="dxa"/>
                </w:tcPr>
                <w:p w14:paraId="18774DA9" w14:textId="5ADFCF7A" w:rsidR="00F01516" w:rsidRPr="00B04848" w:rsidRDefault="00F01516" w:rsidP="00F0151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B0484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LO 5</w:t>
                  </w:r>
                </w:p>
              </w:tc>
              <w:tc>
                <w:tcPr>
                  <w:tcW w:w="2552" w:type="dxa"/>
                </w:tcPr>
                <w:p w14:paraId="33EB19F2" w14:textId="77777777" w:rsidR="00F01516" w:rsidRPr="00B04848" w:rsidRDefault="00F01516" w:rsidP="00F0151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B0484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М1, М3, М5</w:t>
                  </w:r>
                </w:p>
              </w:tc>
              <w:tc>
                <w:tcPr>
                  <w:tcW w:w="6185" w:type="dxa"/>
                </w:tcPr>
                <w:p w14:paraId="5D4F32AD" w14:textId="13187B33" w:rsidR="00F01516" w:rsidRPr="00B04848" w:rsidRDefault="00F01516" w:rsidP="00F0151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B04848">
                    <w:rPr>
                      <w:rFonts w:ascii="Times New Roman" w:hAnsi="Times New Roman" w:cs="Times New Roman"/>
                      <w:sz w:val="20"/>
                      <w:szCs w:val="20"/>
                    </w:rPr>
                    <w:t>Midterm Exam 2, practical sessions, class participation, seminar papers</w:t>
                  </w:r>
                </w:p>
              </w:tc>
            </w:tr>
            <w:tr w:rsidR="00F01516" w:rsidRPr="00B04848" w14:paraId="20BB6AC7" w14:textId="77777777" w:rsidTr="00573250">
              <w:tc>
                <w:tcPr>
                  <w:tcW w:w="1748" w:type="dxa"/>
                </w:tcPr>
                <w:p w14:paraId="46347985" w14:textId="6C2F422E" w:rsidR="00F01516" w:rsidRPr="00B04848" w:rsidRDefault="00F01516" w:rsidP="00F0151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B0484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LO 6</w:t>
                  </w:r>
                </w:p>
              </w:tc>
              <w:tc>
                <w:tcPr>
                  <w:tcW w:w="2552" w:type="dxa"/>
                </w:tcPr>
                <w:p w14:paraId="6626B12A" w14:textId="77777777" w:rsidR="00F01516" w:rsidRPr="00B04848" w:rsidRDefault="00F01516" w:rsidP="00F0151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B0484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М1, М2, М3, М5, М7</w:t>
                  </w:r>
                </w:p>
              </w:tc>
              <w:tc>
                <w:tcPr>
                  <w:tcW w:w="6185" w:type="dxa"/>
                </w:tcPr>
                <w:p w14:paraId="75678DE4" w14:textId="453F0A86" w:rsidR="00F01516" w:rsidRPr="00B04848" w:rsidRDefault="00F01516" w:rsidP="00F0151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B04848">
                    <w:rPr>
                      <w:rFonts w:ascii="Times New Roman" w:hAnsi="Times New Roman" w:cs="Times New Roman"/>
                      <w:sz w:val="20"/>
                      <w:szCs w:val="20"/>
                    </w:rPr>
                    <w:t>Midterm Exam 2, class participation, seminar papers</w:t>
                  </w:r>
                </w:p>
              </w:tc>
            </w:tr>
            <w:tr w:rsidR="00F01516" w:rsidRPr="00B04848" w14:paraId="5B6838B7" w14:textId="77777777" w:rsidTr="00573250">
              <w:tc>
                <w:tcPr>
                  <w:tcW w:w="1748" w:type="dxa"/>
                </w:tcPr>
                <w:p w14:paraId="50FC0D03" w14:textId="788E4433" w:rsidR="00F01516" w:rsidRPr="00B04848" w:rsidRDefault="00F01516" w:rsidP="00F0151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B0484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LO 7</w:t>
                  </w:r>
                </w:p>
              </w:tc>
              <w:tc>
                <w:tcPr>
                  <w:tcW w:w="2552" w:type="dxa"/>
                </w:tcPr>
                <w:p w14:paraId="708C192F" w14:textId="77777777" w:rsidR="00F01516" w:rsidRPr="00B04848" w:rsidRDefault="00F01516" w:rsidP="00F0151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B0484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М1, М3, М5, М7</w:t>
                  </w:r>
                </w:p>
              </w:tc>
              <w:tc>
                <w:tcPr>
                  <w:tcW w:w="6185" w:type="dxa"/>
                </w:tcPr>
                <w:p w14:paraId="49AF0BE5" w14:textId="19B7E365" w:rsidR="00F01516" w:rsidRPr="00B04848" w:rsidRDefault="00F01516" w:rsidP="00F0151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B04848">
                    <w:rPr>
                      <w:rFonts w:ascii="Times New Roman" w:hAnsi="Times New Roman" w:cs="Times New Roman"/>
                      <w:sz w:val="20"/>
                      <w:szCs w:val="20"/>
                    </w:rPr>
                    <w:t>Midterm Exam 2, class participation, seminar papers</w:t>
                  </w:r>
                </w:p>
              </w:tc>
            </w:tr>
            <w:tr w:rsidR="00F01516" w:rsidRPr="00B04848" w14:paraId="416CBB8D" w14:textId="77777777" w:rsidTr="00573250">
              <w:tc>
                <w:tcPr>
                  <w:tcW w:w="1748" w:type="dxa"/>
                </w:tcPr>
                <w:p w14:paraId="4854AD3B" w14:textId="6794B23F" w:rsidR="00F01516" w:rsidRPr="00B04848" w:rsidRDefault="00F01516" w:rsidP="00F0151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B0484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LO 8</w:t>
                  </w:r>
                </w:p>
              </w:tc>
              <w:tc>
                <w:tcPr>
                  <w:tcW w:w="2552" w:type="dxa"/>
                </w:tcPr>
                <w:p w14:paraId="738687B9" w14:textId="77777777" w:rsidR="00F01516" w:rsidRPr="00B04848" w:rsidRDefault="00F01516" w:rsidP="00F0151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B0484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М1, М2, М3, М5, М6</w:t>
                  </w:r>
                </w:p>
              </w:tc>
              <w:tc>
                <w:tcPr>
                  <w:tcW w:w="6185" w:type="dxa"/>
                </w:tcPr>
                <w:p w14:paraId="0B11B581" w14:textId="2073876E" w:rsidR="00F01516" w:rsidRPr="00B04848" w:rsidRDefault="00F01516" w:rsidP="00F0151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B04848">
                    <w:rPr>
                      <w:rFonts w:ascii="Times New Roman" w:hAnsi="Times New Roman" w:cs="Times New Roman"/>
                      <w:sz w:val="20"/>
                      <w:szCs w:val="20"/>
                    </w:rPr>
                    <w:t>Class participation, seminar papers, written exam</w:t>
                  </w:r>
                </w:p>
              </w:tc>
            </w:tr>
            <w:tr w:rsidR="00F01516" w:rsidRPr="00B04848" w14:paraId="09EBE3D5" w14:textId="77777777" w:rsidTr="00573250">
              <w:tc>
                <w:tcPr>
                  <w:tcW w:w="1748" w:type="dxa"/>
                </w:tcPr>
                <w:p w14:paraId="0363F814" w14:textId="36F70E1E" w:rsidR="00F01516" w:rsidRPr="00B04848" w:rsidRDefault="00F01516" w:rsidP="00F0151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B0484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LO 9</w:t>
                  </w:r>
                </w:p>
              </w:tc>
              <w:tc>
                <w:tcPr>
                  <w:tcW w:w="2552" w:type="dxa"/>
                </w:tcPr>
                <w:p w14:paraId="2D30C14D" w14:textId="77777777" w:rsidR="00F01516" w:rsidRPr="00B04848" w:rsidRDefault="00F01516" w:rsidP="00F0151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B0484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М5, М6, М7</w:t>
                  </w:r>
                </w:p>
              </w:tc>
              <w:tc>
                <w:tcPr>
                  <w:tcW w:w="6185" w:type="dxa"/>
                </w:tcPr>
                <w:p w14:paraId="42747CFE" w14:textId="59EABAAC" w:rsidR="00F01516" w:rsidRPr="00B04848" w:rsidRDefault="00F01516" w:rsidP="00F0151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B04848">
                    <w:rPr>
                      <w:rFonts w:ascii="Times New Roman" w:hAnsi="Times New Roman" w:cs="Times New Roman"/>
                      <w:sz w:val="20"/>
                      <w:szCs w:val="20"/>
                    </w:rPr>
                    <w:t>Class participation, seminar papers, written exam</w:t>
                  </w:r>
                </w:p>
              </w:tc>
            </w:tr>
            <w:tr w:rsidR="00F01516" w:rsidRPr="00B04848" w14:paraId="62D0A156" w14:textId="77777777" w:rsidTr="00573250">
              <w:tc>
                <w:tcPr>
                  <w:tcW w:w="1748" w:type="dxa"/>
                </w:tcPr>
                <w:p w14:paraId="399027C3" w14:textId="4768F928" w:rsidR="00F01516" w:rsidRPr="00B04848" w:rsidRDefault="00F01516" w:rsidP="00F0151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B0484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LO 10</w:t>
                  </w:r>
                </w:p>
              </w:tc>
              <w:tc>
                <w:tcPr>
                  <w:tcW w:w="2552" w:type="dxa"/>
                </w:tcPr>
                <w:p w14:paraId="6A524552" w14:textId="77777777" w:rsidR="00F01516" w:rsidRPr="00B04848" w:rsidRDefault="00F01516" w:rsidP="00F0151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B04848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М1, М4, М5, М6</w:t>
                  </w:r>
                </w:p>
              </w:tc>
              <w:tc>
                <w:tcPr>
                  <w:tcW w:w="6185" w:type="dxa"/>
                </w:tcPr>
                <w:p w14:paraId="713A40B0" w14:textId="1DCC4CD0" w:rsidR="00F01516" w:rsidRPr="00B04848" w:rsidRDefault="00F01516" w:rsidP="00F0151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B04848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Practical sessions, class participation, written exam</w:t>
                  </w:r>
                </w:p>
              </w:tc>
            </w:tr>
          </w:tbl>
          <w:p w14:paraId="0DF8256D" w14:textId="772DFD4F" w:rsidR="00F01516" w:rsidRPr="005F3A1E" w:rsidRDefault="00F01516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641FAC" w:rsidRPr="005F3A1E" w14:paraId="041DF16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7F20E7" w14:textId="01A55D8B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Assessment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539E8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Methods 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(maximum number of points 100)</w:t>
            </w:r>
          </w:p>
        </w:tc>
      </w:tr>
      <w:tr w:rsidR="00641FAC" w:rsidRPr="005F3A1E" w14:paraId="62009B82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BC2815E" w14:textId="7B264F92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xam</w:t>
            </w:r>
            <w:r w:rsidR="00D6443B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ination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="00674A82"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FE9A62D" w14:textId="77777777" w:rsidR="00641FAC" w:rsidRPr="005F3A1E" w:rsidRDefault="0038579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C0B15" w:rsidRPr="005F3A1E">
              <w:rPr>
                <w:rFonts w:ascii="Times New Roman" w:hAnsi="Times New Roman" w:cs="Times New Roman"/>
                <w:sz w:val="20"/>
                <w:szCs w:val="20"/>
              </w:rPr>
              <w:t>oints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198DA94" w14:textId="32F84120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Final </w:t>
            </w:r>
            <w:r w:rsidR="001A6813"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</w:t>
            </w: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0060527" w14:textId="77777777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Points</w:t>
            </w:r>
          </w:p>
        </w:tc>
      </w:tr>
      <w:tr w:rsidR="00641FAC" w:rsidRPr="005F3A1E" w14:paraId="7626E3B7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5AB693" w14:textId="5C420C8C" w:rsidR="00641FAC" w:rsidRPr="005F3A1E" w:rsidRDefault="001A681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1AF1E7" w14:textId="64A6EEA3" w:rsidR="00641FAC" w:rsidRPr="005F3A1E" w:rsidRDefault="00B0484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BF1637" w14:textId="77777777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Written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8C41A04" w14:textId="2F32912C" w:rsidR="00641FAC" w:rsidRPr="005F3A1E" w:rsidRDefault="00B04848" w:rsidP="00220D99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B04848" w:rsidRPr="005F3A1E" w14:paraId="647EEF03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E781F53" w14:textId="0958995E" w:rsidR="00B04848" w:rsidRPr="005F3A1E" w:rsidRDefault="00B0484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Pratical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instruction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15693D0" w14:textId="46EDA64B" w:rsidR="00B04848" w:rsidRDefault="00B0484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171522E" w14:textId="77777777" w:rsidR="00B04848" w:rsidRPr="005F3A1E" w:rsidRDefault="00B0484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36A6A5B" w14:textId="77777777" w:rsidR="00B04848" w:rsidRDefault="00B04848" w:rsidP="00220D99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</w:p>
        </w:tc>
      </w:tr>
      <w:tr w:rsidR="001671C7" w:rsidRPr="005F3A1E" w14:paraId="46A4229B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FAE2A2" w14:textId="3DAAAA67" w:rsidR="001671C7" w:rsidRPr="005F3A1E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Mid-term 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D54422" w14:textId="09CD5BD9" w:rsidR="001671C7" w:rsidRPr="005F3A1E" w:rsidRDefault="00B04848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(2x15)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3A399AD" w14:textId="77777777" w:rsidR="001671C7" w:rsidRPr="005F3A1E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Oral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64B6D11" w14:textId="41F810BD" w:rsidR="001671C7" w:rsidRPr="005F3A1E" w:rsidRDefault="00B04848" w:rsidP="001671C7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D06004" w:rsidRPr="005F3A1E" w14:paraId="54AD3C72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4CE20DF" w14:textId="525AE765" w:rsidR="00D06004" w:rsidRPr="005F3A1E" w:rsidRDefault="00B04848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Seminar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CFBEA3" w14:textId="4D696E80" w:rsidR="00D06004" w:rsidRPr="005F3A1E" w:rsidRDefault="00B04848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D152D3" w14:textId="77777777" w:rsidR="00D06004" w:rsidRPr="005F3A1E" w:rsidRDefault="00D06004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76339CD" w14:textId="77777777" w:rsidR="00D06004" w:rsidRPr="005F3A1E" w:rsidRDefault="00D06004" w:rsidP="001671C7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1C848966" w14:textId="77777777" w:rsidR="00983116" w:rsidRPr="005F3A1E" w:rsidRDefault="00983116" w:rsidP="00282EFE">
      <w:pPr>
        <w:pStyle w:val="Body"/>
        <w:widowControl w:val="0"/>
      </w:pPr>
    </w:p>
    <w:p w14:paraId="0447643A" w14:textId="718FF5DA" w:rsidR="00983116" w:rsidRPr="00757089" w:rsidRDefault="00983116" w:rsidP="00757089">
      <w:pPr>
        <w:rPr>
          <w:b/>
          <w:bCs/>
          <w:i/>
          <w:sz w:val="20"/>
          <w:szCs w:val="20"/>
        </w:rPr>
      </w:pPr>
    </w:p>
    <w:p w14:paraId="41DCA836" w14:textId="77777777" w:rsidR="00983116" w:rsidRPr="005F3A1E" w:rsidRDefault="00983116" w:rsidP="00983116"/>
    <w:p w14:paraId="492E00B9" w14:textId="77777777" w:rsidR="00983116" w:rsidRPr="005F3A1E" w:rsidRDefault="00983116" w:rsidP="00983116">
      <w:pPr>
        <w:tabs>
          <w:tab w:val="left" w:pos="2040"/>
        </w:tabs>
      </w:pPr>
      <w:r w:rsidRPr="005F3A1E">
        <w:tab/>
      </w:r>
    </w:p>
    <w:p w14:paraId="120D5761" w14:textId="77777777" w:rsidR="00983116" w:rsidRPr="005F3A1E" w:rsidRDefault="00983116" w:rsidP="00282EFE">
      <w:pPr>
        <w:pStyle w:val="Body"/>
        <w:widowControl w:val="0"/>
      </w:pPr>
    </w:p>
    <w:p w14:paraId="705E19FB" w14:textId="77777777" w:rsidR="00983116" w:rsidRPr="005F3A1E" w:rsidRDefault="00983116" w:rsidP="00282EFE">
      <w:pPr>
        <w:pStyle w:val="Body"/>
        <w:widowControl w:val="0"/>
      </w:pPr>
    </w:p>
    <w:p w14:paraId="59B5EB31" w14:textId="77777777" w:rsidR="00983116" w:rsidRPr="005F3A1E" w:rsidRDefault="00983116" w:rsidP="00282EFE">
      <w:pPr>
        <w:pStyle w:val="Body"/>
        <w:widowControl w:val="0"/>
      </w:pPr>
    </w:p>
    <w:sectPr w:rsidR="00983116" w:rsidRPr="005F3A1E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91A9D" w14:textId="77777777" w:rsidR="00F8031E" w:rsidRDefault="00F8031E">
      <w:r>
        <w:separator/>
      </w:r>
    </w:p>
  </w:endnote>
  <w:endnote w:type="continuationSeparator" w:id="0">
    <w:p w14:paraId="3C19107C" w14:textId="77777777" w:rsidR="00F8031E" w:rsidRDefault="00F80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50F96" w14:textId="77777777" w:rsidR="00F8031E" w:rsidRDefault="00F8031E">
      <w:r>
        <w:separator/>
      </w:r>
    </w:p>
  </w:footnote>
  <w:footnote w:type="continuationSeparator" w:id="0">
    <w:p w14:paraId="149C785F" w14:textId="77777777" w:rsidR="00F8031E" w:rsidRDefault="00F803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3FC"/>
    <w:multiLevelType w:val="hybridMultilevel"/>
    <w:tmpl w:val="B6708B3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F6AE9"/>
    <w:multiLevelType w:val="multilevel"/>
    <w:tmpl w:val="70283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7A5BB0"/>
    <w:multiLevelType w:val="hybridMultilevel"/>
    <w:tmpl w:val="89B4526C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70017"/>
    <w:multiLevelType w:val="hybridMultilevel"/>
    <w:tmpl w:val="C06A1AD2"/>
    <w:lvl w:ilvl="0" w:tplc="07BE700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1279C"/>
    <w:multiLevelType w:val="multilevel"/>
    <w:tmpl w:val="986C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996E08"/>
    <w:multiLevelType w:val="hybridMultilevel"/>
    <w:tmpl w:val="DF9E5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D966D8"/>
    <w:multiLevelType w:val="multilevel"/>
    <w:tmpl w:val="5B58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D77B26"/>
    <w:multiLevelType w:val="multilevel"/>
    <w:tmpl w:val="70B40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6137AB"/>
    <w:multiLevelType w:val="hybridMultilevel"/>
    <w:tmpl w:val="C71E439E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7C01DFC"/>
    <w:multiLevelType w:val="hybridMultilevel"/>
    <w:tmpl w:val="A412F9EE"/>
    <w:lvl w:ilvl="0" w:tplc="2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DC201F"/>
    <w:multiLevelType w:val="multilevel"/>
    <w:tmpl w:val="F560E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0837EA"/>
    <w:multiLevelType w:val="hybridMultilevel"/>
    <w:tmpl w:val="9A6E1826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6D4BF1"/>
    <w:multiLevelType w:val="multilevel"/>
    <w:tmpl w:val="15E8D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60D10F09"/>
    <w:multiLevelType w:val="hybridMultilevel"/>
    <w:tmpl w:val="FD5E9F1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5A738A"/>
    <w:multiLevelType w:val="hybridMultilevel"/>
    <w:tmpl w:val="75223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AE302D"/>
    <w:multiLevelType w:val="hybridMultilevel"/>
    <w:tmpl w:val="D4B017F6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702615"/>
    <w:multiLevelType w:val="multilevel"/>
    <w:tmpl w:val="530C7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5068F2"/>
    <w:multiLevelType w:val="hybridMultilevel"/>
    <w:tmpl w:val="43628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233283">
    <w:abstractNumId w:val="14"/>
  </w:num>
  <w:num w:numId="2" w16cid:durableId="1986472977">
    <w:abstractNumId w:val="9"/>
  </w:num>
  <w:num w:numId="3" w16cid:durableId="1910840947">
    <w:abstractNumId w:val="8"/>
  </w:num>
  <w:num w:numId="4" w16cid:durableId="1549222465">
    <w:abstractNumId w:val="5"/>
  </w:num>
  <w:num w:numId="5" w16cid:durableId="124206334">
    <w:abstractNumId w:val="2"/>
  </w:num>
  <w:num w:numId="6" w16cid:durableId="1026559634">
    <w:abstractNumId w:val="16"/>
  </w:num>
  <w:num w:numId="7" w16cid:durableId="1119034481">
    <w:abstractNumId w:val="19"/>
  </w:num>
  <w:num w:numId="8" w16cid:durableId="436677470">
    <w:abstractNumId w:val="11"/>
  </w:num>
  <w:num w:numId="9" w16cid:durableId="205532601">
    <w:abstractNumId w:val="6"/>
  </w:num>
  <w:num w:numId="10" w16cid:durableId="653217944">
    <w:abstractNumId w:val="3"/>
  </w:num>
  <w:num w:numId="11" w16cid:durableId="397048988">
    <w:abstractNumId w:val="4"/>
  </w:num>
  <w:num w:numId="12" w16cid:durableId="1062947530">
    <w:abstractNumId w:val="13"/>
  </w:num>
  <w:num w:numId="13" w16cid:durableId="368842519">
    <w:abstractNumId w:val="1"/>
  </w:num>
  <w:num w:numId="14" w16cid:durableId="908152440">
    <w:abstractNumId w:val="0"/>
  </w:num>
  <w:num w:numId="15" w16cid:durableId="1512406796">
    <w:abstractNumId w:val="7"/>
  </w:num>
  <w:num w:numId="16" w16cid:durableId="1378551215">
    <w:abstractNumId w:val="18"/>
  </w:num>
  <w:num w:numId="17" w16cid:durableId="1405293886">
    <w:abstractNumId w:val="12"/>
  </w:num>
  <w:num w:numId="18" w16cid:durableId="634530977">
    <w:abstractNumId w:val="17"/>
  </w:num>
  <w:num w:numId="19" w16cid:durableId="2138059175">
    <w:abstractNumId w:val="15"/>
  </w:num>
  <w:num w:numId="20" w16cid:durableId="5446824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FAC"/>
    <w:rsid w:val="00000B55"/>
    <w:rsid w:val="00021232"/>
    <w:rsid w:val="00045EAD"/>
    <w:rsid w:val="00056088"/>
    <w:rsid w:val="0005613C"/>
    <w:rsid w:val="000D7366"/>
    <w:rsid w:val="001226A1"/>
    <w:rsid w:val="00122DB5"/>
    <w:rsid w:val="001248E0"/>
    <w:rsid w:val="00160A88"/>
    <w:rsid w:val="00160BCD"/>
    <w:rsid w:val="001671C7"/>
    <w:rsid w:val="00192F3E"/>
    <w:rsid w:val="001A6813"/>
    <w:rsid w:val="002011A8"/>
    <w:rsid w:val="00220D99"/>
    <w:rsid w:val="00234CBD"/>
    <w:rsid w:val="00270C16"/>
    <w:rsid w:val="002714FF"/>
    <w:rsid w:val="00282EFE"/>
    <w:rsid w:val="002A40A7"/>
    <w:rsid w:val="002A57C6"/>
    <w:rsid w:val="002E1476"/>
    <w:rsid w:val="00325620"/>
    <w:rsid w:val="00341AC8"/>
    <w:rsid w:val="00365985"/>
    <w:rsid w:val="00380C26"/>
    <w:rsid w:val="00385793"/>
    <w:rsid w:val="00386402"/>
    <w:rsid w:val="00405D7A"/>
    <w:rsid w:val="00411BD1"/>
    <w:rsid w:val="004244F8"/>
    <w:rsid w:val="004245F7"/>
    <w:rsid w:val="004921F7"/>
    <w:rsid w:val="004A638C"/>
    <w:rsid w:val="00500B0B"/>
    <w:rsid w:val="005212BA"/>
    <w:rsid w:val="00523340"/>
    <w:rsid w:val="00545325"/>
    <w:rsid w:val="005507C5"/>
    <w:rsid w:val="00573250"/>
    <w:rsid w:val="005842F8"/>
    <w:rsid w:val="00592A50"/>
    <w:rsid w:val="005A614D"/>
    <w:rsid w:val="005B2B23"/>
    <w:rsid w:val="005E5C9D"/>
    <w:rsid w:val="005F3A1E"/>
    <w:rsid w:val="00623D25"/>
    <w:rsid w:val="006379EA"/>
    <w:rsid w:val="00641FAC"/>
    <w:rsid w:val="00662249"/>
    <w:rsid w:val="00664504"/>
    <w:rsid w:val="006653D8"/>
    <w:rsid w:val="00674A82"/>
    <w:rsid w:val="006C169C"/>
    <w:rsid w:val="006D2C6B"/>
    <w:rsid w:val="006E4013"/>
    <w:rsid w:val="0072597F"/>
    <w:rsid w:val="007464A4"/>
    <w:rsid w:val="00755A06"/>
    <w:rsid w:val="00757089"/>
    <w:rsid w:val="007604E9"/>
    <w:rsid w:val="007665F2"/>
    <w:rsid w:val="00774592"/>
    <w:rsid w:val="007B08CE"/>
    <w:rsid w:val="007B6737"/>
    <w:rsid w:val="007C0B15"/>
    <w:rsid w:val="007C0B57"/>
    <w:rsid w:val="007D5816"/>
    <w:rsid w:val="007E358C"/>
    <w:rsid w:val="007F1C56"/>
    <w:rsid w:val="007F75C2"/>
    <w:rsid w:val="00837E2E"/>
    <w:rsid w:val="008539E8"/>
    <w:rsid w:val="00875F92"/>
    <w:rsid w:val="008936D1"/>
    <w:rsid w:val="008A4D74"/>
    <w:rsid w:val="00920682"/>
    <w:rsid w:val="009365C4"/>
    <w:rsid w:val="0096591A"/>
    <w:rsid w:val="00976629"/>
    <w:rsid w:val="00983116"/>
    <w:rsid w:val="00993B18"/>
    <w:rsid w:val="009E21AF"/>
    <w:rsid w:val="00A330F4"/>
    <w:rsid w:val="00A60CF7"/>
    <w:rsid w:val="00A85164"/>
    <w:rsid w:val="00A85722"/>
    <w:rsid w:val="00AB345B"/>
    <w:rsid w:val="00AC561F"/>
    <w:rsid w:val="00AD7D31"/>
    <w:rsid w:val="00AF0F9B"/>
    <w:rsid w:val="00AF3381"/>
    <w:rsid w:val="00AF7222"/>
    <w:rsid w:val="00B04848"/>
    <w:rsid w:val="00B13885"/>
    <w:rsid w:val="00B26E74"/>
    <w:rsid w:val="00B645EE"/>
    <w:rsid w:val="00B82639"/>
    <w:rsid w:val="00B97188"/>
    <w:rsid w:val="00BA156B"/>
    <w:rsid w:val="00BC4B7F"/>
    <w:rsid w:val="00C141EB"/>
    <w:rsid w:val="00C17C8C"/>
    <w:rsid w:val="00C2377E"/>
    <w:rsid w:val="00C237E1"/>
    <w:rsid w:val="00C622C8"/>
    <w:rsid w:val="00C64583"/>
    <w:rsid w:val="00CA26B3"/>
    <w:rsid w:val="00CC51EC"/>
    <w:rsid w:val="00CE3B5C"/>
    <w:rsid w:val="00D06004"/>
    <w:rsid w:val="00D123BD"/>
    <w:rsid w:val="00D21840"/>
    <w:rsid w:val="00D276F0"/>
    <w:rsid w:val="00D6443B"/>
    <w:rsid w:val="00D777A4"/>
    <w:rsid w:val="00D81E89"/>
    <w:rsid w:val="00DF3408"/>
    <w:rsid w:val="00E04D20"/>
    <w:rsid w:val="00E36147"/>
    <w:rsid w:val="00E64EA3"/>
    <w:rsid w:val="00E72084"/>
    <w:rsid w:val="00EF07E3"/>
    <w:rsid w:val="00EF5CA3"/>
    <w:rsid w:val="00F01516"/>
    <w:rsid w:val="00F3363F"/>
    <w:rsid w:val="00F45F3B"/>
    <w:rsid w:val="00F8031E"/>
    <w:rsid w:val="00FC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56861"/>
  <w15:docId w15:val="{D8AFB331-FBD6-4D66-8997-4171A3EB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customStyle="1" w:styleId="rynqvb">
    <w:name w:val="rynqvb"/>
    <w:basedOn w:val="DefaultParagraphFont"/>
    <w:rsid w:val="00983116"/>
  </w:style>
  <w:style w:type="table" w:styleId="TableGrid">
    <w:name w:val="Table Grid"/>
    <w:basedOn w:val="TableNormal"/>
    <w:uiPriority w:val="39"/>
    <w:rsid w:val="009831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hitespace-normal">
    <w:name w:val="whitespace-normal"/>
    <w:basedOn w:val="DefaultParagraphFont"/>
    <w:rsid w:val="00F01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1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36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8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51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94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72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01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sai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ipsasb.org/standards-pronouncements" TargetMode="Externa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F264F-A9E0-498C-B244-BA40354D2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9</cp:revision>
  <dcterms:created xsi:type="dcterms:W3CDTF">2026-05-09T08:51:00Z</dcterms:created>
  <dcterms:modified xsi:type="dcterms:W3CDTF">2026-06-08T12:13:00Z</dcterms:modified>
</cp:coreProperties>
</file>